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Anak-anak muda yang membentuk blok pemilih</w:t>
      </w:r>
    </w:p>
    <w:p>
      <w:pPr>
        <w:jc w:val="both"/>
      </w:pPr>
      <w:r>
        <w:rPr/>
        <w:t xml:space="preserve">Generasi Z dan generasi muda Australia lainnya yang merasa tidak memiliki banyak kewajiban terhadap partai-partai besar merupakan kekuatan pemilih yang sulit diprediksi menjelang pemilu federal 2025.</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Pemilih termuda Australia mulai menggeser Generasi Baby Boomer sebagai kekuatan yang berpengaruh — dan tak terduga — dalam membentuk kebijakan pemilu. Ilustrasi oleh Michael Joiner, 360info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Intifar Chowdhury</w:t>
            </w:r>
            <w:r>
              <w:rPr/>
              <w:t xml:space="preserve"> - Flinders University -  -</w:t>
            </w:r>
          </w:p>
        </w:tc>
        <w:tc>
          <w:tcPr>
            <w:tcW w:w="300" w:type="pct"/>
            <w:tcMar>
              <w:bottom w:w="0" w:type="dxa"/>
            </w:tcMar>
            <w:noWrap/>
          </w:tcPr>
          <w:p>
            <w:pPr/>
          </w:p>
        </w:tc>
        <w:tc>
          <w:tcPr>
            <w:tcW w:w="2350" w:type="pct"/>
            <w:tcMar>
              <w:bottom w:w="0" w:type="dxa"/>
            </w:tcMar>
            <w:noWrap/>
          </w:tcPr>
          <w:p>
            <w:pPr/>
            <w:r>
              <w:rPr>
                <w:b w:val="1"/>
                <w:bCs w:val="1"/>
              </w:rPr>
              <w:t xml:space="preserve">Tony Curran</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Generasi Z dan generasi muda Australia lainnya yang merasa tidak memiliki ikatan kuat dengan partai-partai besar merupakan kekuatan pemilih yang sulit diprediksi menjelang pemilu federal 2025.</w:t>
      </w:r>
    </w:p>
    <w:p>
      <w:pPr/>
      <w:br/>
      <w:r>
        <w:rPr/>
        <w:t xml:space="preserve">`</w:t>
      </w:r>
    </w:p>
    <w:p>
      <w:pPr/>
      <w:r>
        <w:rPr/>
        <w:t xml:space="preserve">Ada generasi baru pemilih — hampir semuanya di bawah 30 tahun, cenderung berhaluan kiri, dan tidak memiliki loyalitas yang kuat terhadap partai-partai besar — yang membawa ketidakpastian dan tantangan besar ke dalam dinamika pemilihan umum 2025.</w:t>
      </w:r>
    </w:p>
    <w:p>
      <w:pPr/>
      <w:r>
        <w:rPr/>
        <w:t xml:space="preserve">Generasi Z — kelompok yang lahir antara tahun 1995 dan 2010 — kini menjadi bagian signifikan dari populasi pemilih, dan banyak di antara mereka akan memberikan suara mereka dalam pemilu federal untuk pertama kalinya pada bulan Mei.</w:t>
      </w:r>
    </w:p>
    <w:p>
      <w:pPr/>
      <w:r>
        <w:rPr/>
        <w:t xml:space="preserve">Australia berada di titik balik demografis saat bersiap untuk memilih. Untuk pertama kalinya dalam puluhan tahun, generasi Baby Boomers yang tumbuh dewasa pada dekade-dekade setelah Perang Dunia II tidak lagi menjadi kelompok pemilih dominan.</w:t>
      </w:r>
    </w:p>
    <w:p>
      <w:pPr/>
      <w:r>
        <w:rPr/>
        <w:t xml:space="preserve">Gen Z dan </w:t>
      </w:r>
      <w:hyperlink r:id="rId8" w:history="1">
        <w:r>
          <w:rPr>
            <w:u w:val="single"/>
          </w:rPr>
          <w:t xml:space="preserve">Millennials</w:t>
        </w:r>
      </w:hyperlink>
      <w:r>
        <w:rPr/>
        <w:t xml:space="preserve">, kelompok yang lahir antara tahun 1980-1994 dan mencapai usia dewasa pada awal abad ke-21, kini bersama-sama mewakili bagian yang lebih besar dari pemilih.</w:t>
      </w:r>
    </w:p>
    <w:p>
      <w:pPr/>
      <w:hyperlink r:id="rId9" w:history="1">
        <w:r>
          <w:rPr>
            <w:u w:val="single"/>
          </w:rPr>
          <w:t xml:space="preserve">Pemilihan</w:t>
        </w:r>
      </w:hyperlink>
      <w:r>
        <w:rPr/>
        <w:t xml:space="preserve"> umum </w:t>
      </w:r>
      <w:hyperlink r:id="rId9" w:history="1">
        <w:r>
          <w:rPr>
            <w:u w:val="single"/>
          </w:rPr>
          <w:t xml:space="preserve">federal 2022 menunjukkan</w:t>
        </w:r>
      </w:hyperlink>
      <w:r>
        <w:rPr/>
        <w:t xml:space="preserve"> bahwa Gen Z merupakan pemilih yang paling condong ke kiri secara ideologis, paling tidak terikat pada partai besar, dan paling fokus pada isu-isu tertentu.</w:t>
      </w:r>
    </w:p>
    <w:p>
      <w:pPr/>
      <w:r>
        <w:rPr/>
        <w:t xml:space="preserve">Mereka juga paling mungkin menjadi pemilih swing dan mengubah keputusan pemilihannya selama kampanye pemilu.</w:t>
      </w:r>
    </w:p>
    <w:p>
      <w:pPr/>
      <w:r>
        <w:rPr/>
        <w:t xml:space="preserve">Namun, masih ada ketidakpastian tentang bagaimana kelompok pemilih termuda ini akan memilih kali ini, terutama dengan munculnya garis pemisah gender dalam ideologi politik di demokrasi-demokrasi serupa di seluruh dunia.</w:t>
      </w:r>
    </w:p>
    <w:p>
      <w:pPr>
        <w:pStyle w:val="Heading4"/>
      </w:pPr>
      <w:r>
        <w:rPr>
          <w:b w:val="1"/>
          <w:bCs w:val="1"/>
        </w:rPr>
        <w:t xml:space="preserve">Ciri-ciri Gen Z</w:t>
      </w:r>
    </w:p>
    <w:p>
      <w:pPr/>
      <w:r>
        <w:rPr/>
        <w:t xml:space="preserve">Gen Z, sama seperti generasi Milenial yang lebih tua, menghadapi transisi yang lebih lama menuju kedewasaan, dengan </w:t>
      </w:r>
      <w:hyperlink r:id="rId10" w:history="1">
        <w:r>
          <w:rPr>
            <w:u w:val="single"/>
          </w:rPr>
          <w:t xml:space="preserve">tonggak tradisional</w:t>
        </w:r>
      </w:hyperlink>
      <w:r>
        <w:rPr/>
        <w:t xml:space="preserve"> seperti pekerjaan stabil, kepemilikan rumah, dan menjadi orang tua tertunda dibandingkan generasi sebelumnya.</w:t>
      </w:r>
    </w:p>
    <w:p>
      <w:pPr/>
      <w:r>
        <w:rPr/>
        <w:t xml:space="preserve">Mereka tumbuh dewasa di pasar tenaga kerja yang tidak stabil dan informal, di mana mereka membutuhkan tingkat pendidikan yang lebih tinggi bahkan untuk pekerjaan bergaji rendah, sehingga membebani mereka dengan utang mahasiswa yang lebih besar dan lebih lama.</w:t>
      </w:r>
    </w:p>
    <w:p>
      <w:pPr/>
      <w:r>
        <w:rPr/>
        <w:t xml:space="preserve">Mereka terdampak secara tidak proporsional </w:t>
      </w:r>
      <w:hyperlink r:id="rId11" w:history="1">
        <w:r>
          <w:rPr>
            <w:u w:val="single"/>
          </w:rPr>
          <w:t xml:space="preserve">oleh pandemi COVID-19</w:t>
        </w:r>
      </w:hyperlink>
      <w:r>
        <w:rPr/>
        <w:t xml:space="preserve">, dengan tingkat gangguan psikologis yang tinggi, gangguan pendidikan, dan pengangguran yang memengaruhi tahun-tahun pembentukan karakter mereka.</w:t>
      </w:r>
    </w:p>
    <w:p>
      <w:pPr/>
      <w:r>
        <w:rPr/>
        <w:t xml:space="preserve">Mereka memasuki pasar kerja yang tidak stabil dan sistem perumahan yang lebih cocok untuk menghasilkan pendapatan bagi investor daripada menyediakan perumahan yang terjangkau.</w:t>
      </w:r>
    </w:p>
    <w:p>
      <w:pPr/>
      <w:r>
        <w:rPr/>
        <w:t xml:space="preserve">Pemuda Australia menunda masuk ke pasar properti dan semakin tidak mampu membayar sewa. Generasi Z diperkirakan akan menjadi penyewa seumur hidup, dengan kepemilikan rumah berukuran sedang pun </w:t>
      </w:r>
      <w:hyperlink r:id="rId12" w:history="1">
        <w:r>
          <w:rPr>
            <w:u w:val="single"/>
          </w:rPr>
          <w:t xml:space="preserve">tidak terjangkau</w:t>
        </w:r>
      </w:hyperlink>
      <w:r>
        <w:rPr/>
        <w:t xml:space="preserve"> dengan penghasilan yang moderat.</w:t>
      </w:r>
    </w:p>
    <w:p>
      <w:pPr/>
      <w:r>
        <w:rPr/>
        <w:t xml:space="preserve">Ini juga generasi yang khawatir tentang perubahan iklim dan bagaimana tindakan — atau ketidakberdayaan — dalam menghadapinya secara langsung memengaruhi masa depan mereka.</w:t>
      </w:r>
    </w:p>
    <w:p>
      <w:pPr>
        <w:pStyle w:val="Heading4"/>
      </w:pPr>
      <w:r>
        <w:rPr>
          <w:b w:val="1"/>
          <w:bCs w:val="1"/>
        </w:rPr>
        <w:t xml:space="preserve">Yang kecewa</w:t>
      </w:r>
    </w:p>
    <w:p>
      <w:pPr/>
      <w:r>
        <w:rPr/>
        <w:t xml:space="preserve">Gen Z jelas telah menghadapi hambatan signifikan dalam mencapai stabilitas, jadi tidak mengherankan jika mereka menjadi kecewa dengan dua partai besar.</w:t>
      </w:r>
    </w:p>
    <w:p>
      <w:pPr/>
      <w:r>
        <w:rPr/>
        <w:t xml:space="preserve">Hal ini terlihat dari </w:t>
      </w:r>
      <w:hyperlink r:id="rId13" w:history="1">
        <w:r>
          <w:rPr>
            <w:u w:val="single"/>
          </w:rPr>
          <w:t xml:space="preserve">penurunan signifikan dalam identifikasi</w:t>
        </w:r>
      </w:hyperlink>
      <w:r>
        <w:rPr/>
        <w:t xml:space="preserve"> dengan partai-partai besar.</w:t>
      </w:r>
    </w:p>
    <w:p>
      <w:pPr/>
      <w:hyperlink r:id="rId14" w:history="1">
        <w:r>
          <w:rPr>
            <w:u w:val="single"/>
          </w:rPr>
          <w:t xml:space="preserve">Studi Pemilihan Umum</w:t>
        </w:r>
      </w:hyperlink>
      <w:hyperlink r:id="rId14" w:history="1">
        <w:r>
          <w:rPr>
            <w:u w:val="single"/>
          </w:rPr>
          <w:t xml:space="preserve">Australia</w:t>
        </w:r>
      </w:hyperlink>
      <w:r>
        <w:rPr/>
        <w:t xml:space="preserve"> menunjukkan bahwa sekitar 53 persen orang berusia 18 hingga 30 tahun mengidentifikasi diri mereka di sisi kiri skala ideologis liberal-konservatif pada 2022, dibandingkan dengan hanya seperempat pada 1998. Proporsi yang melihat diri mereka di tengah dan di kanan juga menurun drastis.</w:t>
      </w:r>
    </w:p>
    <w:p>
      <w:pPr/>
      <w:r>
        <w:rPr/>
        <w:t xml:space="preserve">Jumlah pemuda Australia yang tertarik pada politik tetap relatif stabil di 63 persen, tetapi hanya 28 persen yang mengatakan mereka tetap setia pada partai yang sama saat memilih dalam pemilu sebelumnya, dan lebih banyak yang mempertimbangkan untuk mengubah pilihan mereka selama kampanye, naik dari 30 persen pada tahun 1998 menjadi lebih dari 42 persen pada tahun 2022.</w:t>
      </w:r>
    </w:p>
    <w:p>
      <w:pPr/>
      <w:r>
        <w:rPr/>
        <w:t xml:space="preserve">Sekitar 64 persen generasi Z mengatakan mereka memprioritaskan isu kebijakan daripada pemimpin partai atau calon saat menentukan pilihan suara mereka.</w:t>
      </w:r>
    </w:p>
    <w:p>
      <w:pPr/>
      <w:r>
        <w:rPr/>
        <w:t xml:space="preserve">Masalah utama bagi pemilih muda dalam tiga pemilu terakhir adalah kesehatan dan Medicare (2016), pemanasan global (2019), dan biaya hidup (2022) — semua area yang dianggap sebagai kelemahan elektoral bagi Koalisi.</w:t>
      </w:r>
    </w:p>
    <w:p>
      <w:pPr/>
      <w:r>
        <w:rPr/>
        <w:t xml:space="preserve">Pada 2022, hanya 10,5 persen pemilih yang melihat Koalisi sebagai yang terbaik dalam mengelola kesehatan dan Medicare, dibandingkan dengan 55,8 persen yang lebih memilih Partai Buruh.</w:t>
      </w:r>
    </w:p>
    <w:p>
      <w:pPr/>
      <w:r>
        <w:rPr/>
        <w:t xml:space="preserve">Pergeseran ini memungkinkan Partai Hijau memanfaatkan pergantian generasi, karena pemilih muda yang dibesarkan dalam iklim aktivisme secara bertahap menggantikan generasi tua di TPS.</w:t>
      </w:r>
    </w:p>
    <w:p>
      <w:pPr/>
      <w:r>
        <w:rPr/>
        <w:t xml:space="preserve">Seiring dengan sekitar 80 persen </w:t>
      </w:r>
      <w:hyperlink r:id="rId15" w:history="1">
        <w:r>
          <w:rPr>
            <w:u w:val="single"/>
          </w:rPr>
          <w:t xml:space="preserve">preferensi</w:t>
        </w:r>
      </w:hyperlink>
      <w:r>
        <w:rPr/>
        <w:t xml:space="preserve"> Partai Hijau </w:t>
      </w:r>
      <w:hyperlink r:id="rId15" w:history="1">
        <w:r>
          <w:rPr>
            <w:u w:val="single"/>
          </w:rPr>
          <w:t xml:space="preserve">mengalir ke Partai Buruh</w:t>
        </w:r>
      </w:hyperlink>
      <w:r>
        <w:rPr/>
        <w:t xml:space="preserve">, pergerakan pemilih muda menjauh dari partai-partai besar mewakili kelemahan kritis bagi oposisi Koalisi di tengah-kanan, yang mungkin menghadapi erosi dukungan lebih lanjut di kalangan pemilih muda.</w:t>
      </w:r>
    </w:p>
    <w:p>
      <w:pPr>
        <w:pStyle w:val="Heading4"/>
      </w:pPr>
      <w:r>
        <w:rPr>
          <w:b w:val="1"/>
          <w:bCs w:val="1"/>
        </w:rPr>
        <w:t xml:space="preserve">Pemisahan gender</w:t>
      </w:r>
    </w:p>
    <w:p>
      <w:pPr/>
      <w:r>
        <w:rPr/>
        <w:t xml:space="preserve">Meskipun demikian, dengan sebagian besar suara Generasi Z untuk pertama kalinya, Partai Buruh tidak dapat dipastikan akan mempertahankan suara pemuda, dan terdapat kesenjangan gender yang signifikan di kalangan pemilih muda.</w:t>
      </w:r>
    </w:p>
    <w:p>
      <w:pPr/>
      <w:r>
        <w:rPr/>
        <w:t xml:space="preserve">Meskipun Gen Z merupakan kelompok paling progresif, perempuan muda berpindah ke kiri </w:t>
      </w:r>
      <w:hyperlink r:id="rId16" w:history="1">
        <w:r>
          <w:rPr>
            <w:u w:val="single"/>
          </w:rPr>
          <w:t xml:space="preserve">jauh lebih cepat</w:t>
        </w:r>
      </w:hyperlink>
      <w:r>
        <w:rPr/>
        <w:t xml:space="preserve"> daripada laki-laki muda.</w:t>
      </w:r>
    </w:p>
    <w:p>
      <w:pPr/>
      <w:r>
        <w:rPr/>
        <w:t xml:space="preserve">Tren ini tidak separah di Australia dibandingkan dengan </w:t>
      </w:r>
      <w:hyperlink r:id="rId17" w:history="1">
        <w:r>
          <w:rPr>
            <w:u w:val="single"/>
          </w:rPr>
          <w:t xml:space="preserve">demokrasi lain</w:t>
        </w:r>
      </w:hyperlink>
      <w:r>
        <w:rPr/>
        <w:t xml:space="preserve"> seperti AS, Jerman, atau Korea Selatan, di mana pemuda laki-laki menjadi lebih konservatif.</w:t>
      </w:r>
    </w:p>
    <w:p>
      <w:pPr/>
      <w:hyperlink r:id="rId18" w:history="1">
        <w:r>
          <w:rPr>
            <w:u w:val="single"/>
          </w:rPr>
          <w:t xml:space="preserve">Survei</w:t>
        </w:r>
      </w:hyperlink>
      <w:r>
        <w:rPr/>
        <w:t xml:space="preserve"> terbaru menunjukkan bahwa 37 persen pemilih pria berusia 18-34 tahun lebih memilih Peter Dutton sebagai perdana menteri, dibandingkan dengan 27 persen perempuan dalam kelompok usia yang sama.</w:t>
      </w:r>
    </w:p>
    <w:p>
      <w:pPr/>
      <w:r>
        <w:rPr/>
        <w:t xml:space="preserve">Sistem pemungutan suara wajib di Australia menyamarkan tanda-tanda </w:t>
      </w:r>
      <w:hyperlink r:id="rId19" w:history="1">
        <w:r>
          <w:rPr>
            <w:u w:val="single"/>
          </w:rPr>
          <w:t xml:space="preserve">polarisasi</w:t>
        </w:r>
      </w:hyperlink>
      <w:r>
        <w:rPr/>
        <w:t xml:space="preserve"> berdasarkan </w:t>
      </w:r>
      <w:hyperlink r:id="rId19" w:history="1">
        <w:r>
          <w:rPr>
            <w:u w:val="single"/>
          </w:rPr>
          <w:t xml:space="preserve">gender</w:t>
        </w:r>
      </w:hyperlink>
      <w:r>
        <w:rPr/>
        <w:t xml:space="preserve">, tetapi ada bukti bahwa pemuda laki-laki — </w:t>
      </w:r>
      <w:hyperlink r:id="rId20" w:history="1">
        <w:r>
          <w:rPr>
            <w:u w:val="single"/>
          </w:rPr>
          <w:t xml:space="preserve">yang dipengaruhi oleh </w:t>
        </w:r>
      </w:hyperlink>
      <w:hyperlink r:id="rId21" w:history="1">
        <w:r>
          <w:rPr>
            <w:u w:val="single"/>
          </w:rPr>
          <w:t xml:space="preserve">booming</w:t>
        </w:r>
      </w:hyperlink>
      <w:r>
        <w:rPr/>
        <w:t xml:space="preserve"> podcast di Australia — sering mengunjungi platform media sosial yang membantu </w:t>
      </w:r>
      <w:hyperlink r:id="rId22" w:history="1">
        <w:r>
          <w:rPr>
            <w:u w:val="single"/>
          </w:rPr>
          <w:t xml:space="preserve">mengubah ketidakpuasan yang diam-diam</w:t>
        </w:r>
      </w:hyperlink>
      <w:r>
        <w:rPr/>
        <w:t xml:space="preserve"> menjadi politik reaksioner.</w:t>
      </w:r>
    </w:p>
    <w:p>
      <w:pPr/>
      <w:r>
        <w:rPr/>
        <w:t xml:space="preserve">Kebiasaan digital yang beragam di kalangan pemuda Australia, yang meliputi ketergantungan pada video pendek, podcast, dan platform seperti TikTok dan Instagram untuk mendapatkan berita, berarti mereka semakin terpapar pada konten yang terfragmentasi dan didorong oleh algoritma.</w:t>
      </w:r>
    </w:p>
    <w:p>
      <w:pPr/>
      <w:r>
        <w:rPr/>
        <w:t xml:space="preserve">Di tengah </w:t>
      </w:r>
      <w:hyperlink r:id="rId23" w:history="1">
        <w:r>
          <w:rPr>
            <w:u w:val="single"/>
          </w:rPr>
          <w:t xml:space="preserve">kekhawatiran yang meningkat</w:t>
        </w:r>
      </w:hyperlink>
      <w:r>
        <w:rPr/>
        <w:t xml:space="preserve"> tentang disinformasi, hal ini menambah </w:t>
      </w:r>
      <w:hyperlink r:id="rId22" w:history="1">
        <w:r>
          <w:rPr>
            <w:u w:val="single"/>
          </w:rPr>
          <w:t xml:space="preserve">volatilitas</w:t>
        </w:r>
      </w:hyperlink>
      <w:r>
        <w:rPr/>
        <w:t xml:space="preserve"> mereka sebagai pemilih.</w:t>
      </w:r>
    </w:p>
    <w:p>
      <w:pPr>
        <w:pStyle w:val="Heading4"/>
      </w:pPr>
      <w:r>
        <w:rPr>
          <w:b w:val="1"/>
          <w:bCs w:val="1"/>
        </w:rPr>
        <w:t xml:space="preserve">Mereformasi demokrasi</w:t>
      </w:r>
    </w:p>
    <w:p>
      <w:pPr/>
      <w:r>
        <w:rPr/>
        <w:t xml:space="preserve">Pemilih yang jauh lebih muda dan beragam akan mempengaruhi prioritas politik. Partai-partai besar berisiko menghadapi disengajaman politik lebih lanjut atau reaksi balik pemilih jika mereka gagal menanggapi kekhawatiran mereka — terkait aksi iklim, keterjangkauan perumahan, atau ketidakpastian ekonomi.</w:t>
      </w:r>
    </w:p>
    <w:p>
      <w:pPr/>
      <w:r>
        <w:rPr/>
        <w:t xml:space="preserve">Partai-partai kecil dan independen, yang </w:t>
      </w:r>
      <w:hyperlink r:id="rId24" w:history="1">
        <w:r>
          <w:rPr>
            <w:u w:val="single"/>
          </w:rPr>
          <w:t xml:space="preserve">memperoleh momentum pada 2022</w:t>
        </w:r>
      </w:hyperlink>
      <w:r>
        <w:rPr/>
        <w:t xml:space="preserve">, kembali menjadi penerima manfaat utama.</w:t>
      </w:r>
    </w:p>
    <w:p>
      <w:pPr/>
      <w:r>
        <w:rPr/>
        <w:t xml:space="preserve">Untuk tetap bersaing, partai-partai besar membutuhkan perubahan besar.</w:t>
      </w:r>
    </w:p>
    <w:p>
      <w:pPr/>
      <w:r>
        <w:rPr/>
        <w:t xml:space="preserve">Generasi muda memiliki pengalaman dan prospek ekonomi serta sosial yang sangat berbeda, serta prioritas yang jauh berbeda dibandingkan generasi seperti Baby Boomers.</w:t>
      </w:r>
    </w:p>
    <w:p>
      <w:pPr/>
      <w:r>
        <w:rPr/>
        <w:t xml:space="preserve">Pengaruh pemilih muda berarti Australia mungkin akan melihat lebih banyak pemerintahan minoritas dan fragmentasi lebih lanjut dari sistem dua partai.</w:t>
      </w:r>
    </w:p>
    <w:p>
      <w:pPr/>
      <w:r>
        <w:rPr/>
        <w:t xml:space="preserve">Tantangan besar bagi partai-partai besar adalah belajar untuk memahami denyut nadi bangsa — yang kini terdiri dari basis pemilih yang lebih volatil — dan </w:t>
      </w:r>
      <w:hyperlink r:id="rId25" w:history="1">
        <w:r>
          <w:rPr>
            <w:u w:val="single"/>
          </w:rPr>
          <w:t xml:space="preserve">membangun koalisi</w:t>
        </w:r>
      </w:hyperlink>
      <w:r>
        <w:rPr/>
        <w:t xml:space="preserve"> dukungan elektoral di setiap kontestasi.</w:t>
      </w:r>
    </w:p>
    <w:p>
      <w:pPr/>
      <w:r>
        <w:rPr>
          <w:b w:val="1"/>
          <w:bCs w:val="1"/>
          <w:i w:val="1"/>
          <w:iCs w:val="1"/>
        </w:rPr>
        <w:t xml:space="preserve">Dr Intifar Chowdhury</w:t>
      </w:r>
      <w:r>
        <w:rPr>
          <w:i w:val="1"/>
          <w:iCs w:val="1"/>
        </w:rPr>
        <w:t xml:space="preserve"> adalah dosen pemerintahan di Flinders University. Dia adalah peneliti muda yang bersemangat untuk meningkatkan representasi politik semua pemuda Australia.</w:t>
      </w:r>
    </w:p>
    <w:p>
      <w:pPr/>
      <w:r>
        <w:rPr>
          <w:i w:val="1"/>
          <w:iCs w:val="1"/>
        </w:rPr>
        <w:t xml:space="preserve">Diterbitkan pertama kali di bawah lisensi </w:t>
      </w:r>
      <w:hyperlink r:id="rId26" w:history="1">
        <w:r>
          <w:rPr>
            <w:i w:val="1"/>
            <w:iCs w:val="1"/>
          </w:rPr>
          <w:t xml:space="preserve">Creative Commons</w:t>
        </w:r>
      </w:hyperlink>
      <w:r>
        <w:rPr>
          <w:i w:val="1"/>
          <w:iCs w:val="1"/>
        </w:rPr>
        <w:t xml:space="preserve"> oleh </w:t>
      </w:r>
      <w:hyperlink r:id="rId27"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8" w:history="1">
        <w:r>
          <w:rPr/>
          <w:t xml:space="preserve">pertama kali</w:t>
        </w:r>
      </w:hyperlink>
      <w:r>
        <w:rPr/>
        <w:t xml:space="preserve"> dipublikasikan tanggal 26 Mar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abs.gov.au/media-centre/media-releases/2021-census-shows-millennials-overtaking-boomers" TargetMode="External"/><Relationship Id="rId9" Type="http://schemas.openxmlformats.org/officeDocument/2006/relationships/hyperlink" Target="https://theconversation.com/young-australian-voters-helped-swing-the-election-and-could-do-it-again-next-time-184159" TargetMode="External"/><Relationship Id="rId10" Type="http://schemas.openxmlformats.org/officeDocument/2006/relationships/hyperlink" Target="https://www.pewresearch.org/social-trends/2024/01/25/key-milestones-for-young-adults-today-versus-30-years-ago/" TargetMode="External"/><Relationship Id="rId11" Type="http://schemas.openxmlformats.org/officeDocument/2006/relationships/hyperlink" Target="https://www.aihw.gov.au/reports/children-youth/covid-19-and-young-people#:~:text=While%20COVID%2D19%20affects%20people,housing%20stress%20and%20domestic%20violence." TargetMode="External"/><Relationship Id="rId12" Type="http://schemas.openxmlformats.org/officeDocument/2006/relationships/hyperlink" Target="https://www.theguardian.com/business/grogonomics/2025/mar/12/gone-are-the-days-when-a-good-job-gets-you-a-house-and-now-we-have-the-data-to-prove-it" TargetMode="External"/><Relationship Id="rId13" Type="http://schemas.openxmlformats.org/officeDocument/2006/relationships/hyperlink" Target="https://www.tandfonline.com/doi/abs/10.1080/10361146.2021.1899131" TargetMode="External"/><Relationship Id="rId14" Type="http://schemas.openxmlformats.org/officeDocument/2006/relationships/hyperlink" Target="https://dataverse.ada.edu.au/dataset.xhtml?persistentId=doi:10.26193/HJ3KT1" TargetMode="External"/><Relationship Id="rId15" Type="http://schemas.openxmlformats.org/officeDocument/2006/relationships/hyperlink" Target="https://www.tandfonline.com/doi/full/10.1080/10361146.2023.2257611" TargetMode="External"/><Relationship Id="rId16" Type="http://schemas.openxmlformats.org/officeDocument/2006/relationships/hyperlink" Target="https://theconversation.com/australias-young-people-are-moving-to-the-left-though-young-women-are-more-progressive-than-men-reflecting-a-global-trend-222288" TargetMode="External"/><Relationship Id="rId17" Type="http://schemas.openxmlformats.org/officeDocument/2006/relationships/hyperlink" Target="https://www.ft.com/content/29fd9b5c-2f35-41bf-9d4c-994db4e12998" TargetMode="External"/><Relationship Id="rId18" Type="http://schemas.openxmlformats.org/officeDocument/2006/relationships/hyperlink" Target="https://www.afr.com/politics/federal/young-men-gravitating-towards-dutton-20250127-p5l7e3" TargetMode="External"/><Relationship Id="rId19" Type="http://schemas.openxmlformats.org/officeDocument/2006/relationships/hyperlink" Target="https://www.afr.com/politics/federal/australia-s-gender-divide-why-young-men-and-women-are-pulling-apart-20241120-p5ks5z" TargetMode="External"/><Relationship Id="rId20" Type="http://schemas.openxmlformats.org/officeDocument/2006/relationships/hyperlink" Target="https://podcastservices.com.au/the-latest-australian-podcast-statistics-you-need-to-know-for-2023-2024/" TargetMode="External"/><Relationship Id="rId21" Type="http://schemas.openxmlformats.org/officeDocument/2006/relationships/hyperlink" Target="https://www.streem.com.au/blog/new-data-shows-podcasts-more-popular-than-ever-in-2024#:%7E:text=Australian%20Top%20Podcasts%20by%20Monthly%20Listeners%3A&amp;text=The%20monthly%20average%20across%202024,ranked%20podcast%2C%20Casefile%20True%20Crime." TargetMode="External"/><Relationship Id="rId22" Type="http://schemas.openxmlformats.org/officeDocument/2006/relationships/hyperlink" Target="https://www.lowyinstitute.org/the-interpreter/young-men-are-lurching-right-worldwide-australia-immune" TargetMode="External"/><Relationship Id="rId23" Type="http://schemas.openxmlformats.org/officeDocument/2006/relationships/hyperlink" Target="https://apo.org.au/sites/default/files/resource-files/2024-06/apo-nid326816_5.pdf" TargetMode="External"/><Relationship Id="rId24" Type="http://schemas.openxmlformats.org/officeDocument/2006/relationships/hyperlink" Target="https://theconversation.com/splits-fusions-and-evolutions-how-australias-political-parties-took-hold-230410" TargetMode="External"/><Relationship Id="rId25" Type="http://schemas.openxmlformats.org/officeDocument/2006/relationships/hyperlink" Target="https://thamesandhudson.com.au/product/how-australian-democracy-works-and-why-we-need-it-more-than-ever/" TargetMode="External"/><Relationship Id="rId26" Type="http://schemas.openxmlformats.org/officeDocument/2006/relationships/hyperlink" Target="https://creativecommons.org/licenses/by/4.0/" TargetMode="External"/><Relationship Id="rId27" Type="http://schemas.openxmlformats.org/officeDocument/2006/relationships/hyperlink" Target="https://360info.org" TargetMode="External"/><Relationship Id="rId28" Type="http://schemas.openxmlformats.org/officeDocument/2006/relationships/hyperlink" Target="https://360info.org/the-new-kids-shaping-the-election-blo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2026-02-25T17:01:10+00:00</dcterms:created>
  <dcterms:modified xsi:type="dcterms:W3CDTF">2026-02-25T17:01:10+00:00</dcterms:modified>
</cp:coreProperties>
</file>

<file path=docProps/custom.xml><?xml version="1.0" encoding="utf-8"?>
<Properties xmlns="http://schemas.openxmlformats.org/officeDocument/2006/custom-properties" xmlns:vt="http://schemas.openxmlformats.org/officeDocument/2006/docPropsVTypes"/>
</file>