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Prioritas strategis bagi anggota baru ASEAN</w:t>
      </w:r>
    </w:p>
    <w:p>
      <w:pPr>
        <w:jc w:val="both"/>
      </w:pPr>
      <w:r>
        <w:rPr/>
        <w:t xml:space="preserve">Keanggotaan ASEAN memberikan Timor-Leste visibilitas politik dan peluang ekonomi, namun juga paparan baru terhadap sengketa di dalam kelompok di mana beberapa anggotanya sedang berjuang melawan kemunduran demokrasi.</w:t>
      </w:r>
    </w:p>
    <w:p>
      <w:pPr/>
      <w:r>
        <w:pict>
          <v:shape type="#_x0000_t75" stroked="f" style="width:600px; height:395.09954058193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Timor Leste akhirnya bergabung dengan ASEAN setelah menunggu lebih dari satu dekade. Sumber: Kedutaan Besar Republik Demokratik Timor-Leste di Republik Indonesia</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Yulida Nuraini Santoso</w:t>
            </w:r>
            <w:r>
              <w:rPr/>
              <w:t xml:space="preserve"> - Universitas Gadjah Mada, Indonesia -  -</w:t>
            </w:r>
          </w:p>
        </w:tc>
        <w:tc>
          <w:tcPr>
            <w:tcW w:w="300" w:type="pct"/>
            <w:tcMar>
              <w:bottom w:w="0" w:type="dxa"/>
            </w:tcMar>
            <w:noWrap/>
          </w:tcPr>
          <w:p>
            <w:pPr/>
          </w:p>
        </w:tc>
        <w:tc>
          <w:tcPr>
            <w:tcW w:w="2350" w:type="pct"/>
            <w:tcMar>
              <w:bottom w:w="0" w:type="dxa"/>
            </w:tcMar>
            <w:noWrap/>
          </w:tcPr>
          <w:p>
            <w:pPr/>
            <w:r>
              <w:rPr>
                <w:b w:val="1"/>
                <w:bCs w:val="1"/>
              </w:rPr>
              <w:t xml:space="preserve">Ria Ernunsari</w:t>
            </w:r>
            <w:r>
              <w:rPr/>
              <w:t xml:space="preserve">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Samrat Choudhury - Commissioning Editor, 360info -  -</w:t>
            </w:r>
          </w:p>
        </w:tc>
      </w:tr>
    </w:tbl>
    <w:p/>
    <w:p>
      <w:pPr/>
      <w:r>
        <w:rPr/>
        <w:t xml:space="preserve">Keanggotaan Timor-Leste di ASEAN memberikan visibilitas politik dan peluang ekonomi, namun juga paparan baru terhadap sengketa di kelompok di mana beberapa anggotanya sedang berjuang melawan kemunduran demokrasi.</w:t>
      </w:r>
    </w:p>
    <w:p>
      <w:pPr/>
      <w:br/>
      <w:r>
        <w:rPr/>
        <w:t xml:space="preserve">`</w:t>
      </w:r>
    </w:p>
    <w:p>
      <w:pPr/>
      <w:hyperlink r:id="rId8" w:history="1">
        <w:r>
          <w:rPr/>
          <w:t xml:space="preserve">Keanggotaan</w:t>
        </w:r>
      </w:hyperlink>
      <w:r>
        <w:rPr/>
        <w:t xml:space="preserve"> Timor-Leste dalam Asosiasi Negara-Negara Asia Tenggara (ASEAN) mengakhiri lebih dari dua belas tahun penantian dan menandai dimulainya fase baru dalam keterlibatan regional negara tersebut. Keikutsertaan Timor-Leste sebagai anggota ke-11 ASEAN terjadi pada saat blok regional ini menghadapi tekanan geopolitik dan ekonomi yang meningkat, sambil menavigasi ketegangan internal dan ketidakpastian di kawasan Indo-Pasifik.</w:t>
      </w:r>
    </w:p>
    <w:p>
      <w:pPr/>
      <w:r>
        <w:rPr/>
        <w:t xml:space="preserve">Keanggotaan ini memberikan akses bagi negara termuda di Asia ke peluang politik dan ekonomi baru, namun juga mengeksposnya pada tantangan regional yang mendominasi agenda ASEAN. Tantangan tersebut meliputi ketegangan di Laut Cina Selatan, persaingan kekuatan besar, risiko iklim, dan kejahatan lintas batas.</w:t>
      </w:r>
    </w:p>
    <w:p>
      <w:pPr/>
      <w:r>
        <w:rPr/>
        <w:t xml:space="preserve">Meskipun telah mengadvokasi demokrasi dan kebebasan, Timor Leste juga menghadapi tantangan struktural termasuk ketidaksetaraan dan pengangguran. Dalam beberapa tahun ke depan, negara ini perlu bekerja secara strategis pada tiga poin berikut.</w:t>
      </w:r>
    </w:p>
    <w:p>
      <w:pPr>
        <w:pStyle w:val="Heading4"/>
      </w:pPr>
      <w:r>
        <w:rPr>
          <w:b w:val="1"/>
          <w:bCs w:val="1"/>
        </w:rPr>
        <w:t xml:space="preserve">Menghadapi negara yang kurang demokratis</w:t>
      </w:r>
    </w:p>
    <w:p>
      <w:pPr/>
      <w:r>
        <w:rPr/>
        <w:t xml:space="preserve">Timor-Leste adalah satu-satunya negara di Asia Tenggara yang dikategorikan sebagai "bebas" oleh Indeks Kebebasan Rumah, dan telah mempertahankan </w:t>
      </w:r>
      <w:hyperlink r:id="rId9" w:history="1">
        <w:r>
          <w:rPr/>
          <w:t xml:space="preserve">skor 72/100</w:t>
        </w:r>
      </w:hyperlink>
      <w:r>
        <w:rPr/>
        <w:t xml:space="preserve"> pada agregat hak politik dan kebebasan sipil sejak 2021. Ini merupakan perbedaan yang mencolok dibandingkan dengan Indonesia, Malaysia, dan Filipina, negara-negara demokratis yang lebih besar dan lebih tua yang memiliki skor jauh lebih rendah dan dianggap hanya "sebagian bebas".</w:t>
      </w:r>
    </w:p>
    <w:p>
      <w:pPr/>
      <w:r>
        <w:rPr/>
        <w:t xml:space="preserve">Sebuah </w:t>
      </w:r>
      <w:hyperlink r:id="rId10" w:history="1">
        <w:r>
          <w:rPr/>
          <w:t xml:space="preserve">studi</w:t>
        </w:r>
      </w:hyperlink>
      <w:r>
        <w:rPr/>
        <w:t xml:space="preserve"> mencatat bahwa pemimpin seperti Perdana Menteri Timor-Leste Xanana Gusmão dan Presiden José Ramos-Horta dikenal karena sifatnya yang vokal dan independen, yang mungkin menonjol dalam konteks ASEAN di mana konsensus menjadi tujuan utama pembicaraan. Meskipun vokalitas mereka dapat memicu harapan untuk kawasan yang lebih demokratis, perbedaan ini juga menjadi alasan bagi Timor-Leste untuk berhati-hati saat menavigasi lanskap politik ASEAN yang beragam.</w:t>
      </w:r>
    </w:p>
    <w:p>
      <w:pPr/>
      <w:r>
        <w:rPr/>
        <w:t xml:space="preserve">Beberapa anggota blok saat ini menghadapi tantangan dalam fungsi demokratis mereka.</w:t>
      </w:r>
    </w:p>
    <w:p>
      <w:pPr/>
      <w:r>
        <w:rPr/>
        <w:t xml:space="preserve">Pemilihan presiden Indonesia pada 2024 menjadi kontroversial setelah putusan Mahkamah Konstitusi, yang dituduh bermotif politik, mengubah kriteria usia untuk memungkinkan putra Presiden Joko Widodo mencalonkan diri sebagai wakil presiden.</w:t>
      </w:r>
    </w:p>
    <w:p>
      <w:pPr/>
      <w:r>
        <w:rPr/>
        <w:t xml:space="preserve">Demokrasi Malaysia mengalami kemunduran signifikan dengan runtuhnya pemerintahan reformis Pakatan Harapan (PH) pada Februari 2020, hanya 22 bulan setelah kemenangan pemilu bersejarahnya.</w:t>
      </w:r>
    </w:p>
    <w:p>
      <w:pPr/>
      <w:r>
        <w:rPr/>
        <w:t xml:space="preserve">Filipina juga menghadapi korupsi sistemik dan dominasi dinasti politik yang kuat di tingkat nasional dan lokal, yang mengikis kompetisi demokratis yang sejati dan akuntabilitas.</w:t>
      </w:r>
    </w:p>
    <w:p>
      <w:pPr>
        <w:pStyle w:val="Heading4"/>
      </w:pPr>
      <w:r>
        <w:rPr>
          <w:b w:val="1"/>
          <w:bCs w:val="1"/>
        </w:rPr>
        <w:t xml:space="preserve">Menavigasi Indo-Pasifik</w:t>
      </w:r>
    </w:p>
    <w:p>
      <w:pPr/>
      <w:r>
        <w:rPr/>
        <w:t xml:space="preserve">Negara-negara anggota ASEAN </w:t>
      </w:r>
      <w:hyperlink r:id="rId11" w:history="1">
        <w:r>
          <w:rPr/>
          <w:t xml:space="preserve">memiliki posisi yang berbeda-beda</w:t>
        </w:r>
      </w:hyperlink>
      <w:r>
        <w:rPr/>
        <w:t xml:space="preserve"> terhadap respons terhadap perkembangan regional dan situasi krisis. Kebijakan luar negeri yang beragam menempatkan negara-negara ASEAN ke dalam tiga kategori utama: yang ‘khawatir’, yang lebih memilih ‘netralitas’, dan yang ‘jelas berorientasi’. Hal ini membuat posisi yang bersatu sangat tidak mungkin dalam situasi ketegangan.</w:t>
      </w:r>
    </w:p>
    <w:p>
      <w:pPr/>
      <w:r>
        <w:rPr/>
        <w:t xml:space="preserve">Di tengah latar belakang ini, Timor-Leste harus segera merumuskan strategi bagaimana ia ingin menavigasi lingkungannya yang kompleks. Di satu sisi, ia harus menunjukkan solidaritas dengan tetangganya. Di sisi lain, </w:t>
      </w:r>
      <w:hyperlink r:id="rId12" w:history="1">
        <w:r>
          <w:rPr/>
          <w:t xml:space="preserve">kehadiran China yang jauh lebih kuat</w:t>
        </w:r>
      </w:hyperlink>
      <w:r>
        <w:rPr/>
        <w:t xml:space="preserve"> di Timor-Leste mungkin memaksa negara tersebut untuk mempertimbangkan strategi hedging yang optimal.</w:t>
      </w:r>
    </w:p>
    <w:p>
      <w:pPr/>
      <w:r>
        <w:rPr/>
        <w:t xml:space="preserve">Keprihatinan Timor-Leste di kawasan Indo-Pasifik tidak sekuat negara-negara tetangganya. Sementara negara-negara besar seperti Indonesia dan Filipina memandang Indo-Pasifik sebagai arena persaingan kekuatan politik dan keamanan antar negara, Timor-Leste lebih fokus pada aspek pembangunan dari wilayah politik imajiner ini dan potensi keuntungan ekonomi yang dapat diraihnya sebagai aktor individu.</w:t>
      </w:r>
    </w:p>
    <w:p>
      <w:pPr/>
      <w:r>
        <w:rPr/>
        <w:t xml:space="preserve">Timor-Leste belum memiliki kehadiran militer yang cukup kuat untuk dianggap sebagai ancaman dan oleh karena itu umumnya dilihat sebagai mitra bagi kekuatan besar di kawasan. Meskipun situasi ini mungkin tidak mengkhawatirkan saat ini, kurangnya solidaritas dengan ASEAN akan semakin membuat Timor-Leste menjadi sekutu potensial bagi kekuatan besar yang bersaing dan mempertajam perpecahan di antara negara-negara anggota ASEAN.</w:t>
      </w:r>
    </w:p>
    <w:p>
      <w:pPr>
        <w:pStyle w:val="Heading4"/>
      </w:pPr>
      <w:r>
        <w:rPr>
          <w:b w:val="1"/>
          <w:bCs w:val="1"/>
        </w:rPr>
        <w:t xml:space="preserve">Infrastruktur untuk Menyelenggarakan KTT ASEAN 2029</w:t>
      </w:r>
    </w:p>
    <w:p>
      <w:pPr/>
      <w:r>
        <w:rPr/>
        <w:t xml:space="preserve">Dalam sebuah</w:t>
      </w:r>
      <w:hyperlink r:id="rId13" w:history="1">
        <w:r>
          <w:rPr/>
          <w:t xml:space="preserve"> wawancara</w:t>
        </w:r>
      </w:hyperlink>
      <w:r>
        <w:rPr>
          <w:b w:val="1"/>
          <w:bCs w:val="1"/>
        </w:rPr>
        <w:t xml:space="preserve">, </w:t>
      </w:r>
      <w:r>
        <w:rPr/>
        <w:t xml:space="preserve">Presiden Ramos-Horta menyatakan komitmen Timor-Leste untuk menjadi tuan rumah KTT ASEAN pertamanya pada tahun 2029. Komitmen ini akan menjadi penentu bagi Timor-Leste saat menghadapi isu-isu kritis di kawasan sambil mempertahankan kepemimpinan yang mampu.</w:t>
      </w:r>
    </w:p>
    <w:p>
      <w:pPr/>
      <w:r>
        <w:rPr/>
        <w:t xml:space="preserve">KTT adalah acara yang mahal untuk diselenggarakan, dengan aktivitas sepanjang tahun, logistik yang direncanakan dengan cermat untuk acara yang berlangsung di seluruh negara, dan keamanan. Indonesia dilaporkan telah menganggarkan</w:t>
      </w:r>
      <w:hyperlink r:id="rId14" w:history="1">
        <w:r>
          <w:rPr/>
          <w:t xml:space="preserve"> 95,24 miliar rupiah</w:t>
        </w:r>
      </w:hyperlink>
      <w:r>
        <w:rPr/>
        <w:t xml:space="preserve"> atau USD 6,1 juta untuk KTT yang diselenggarakannya pada 2023. Malaysia menganggarkan</w:t>
      </w:r>
      <w:hyperlink r:id="rId15" w:history="1">
        <w:r>
          <w:rPr/>
          <w:t xml:space="preserve"> 12 juta ringgit</w:t>
        </w:r>
      </w:hyperlink>
      <w:r>
        <w:rPr/>
        <w:t xml:space="preserve"> atau USD 2,1 juta untuk Sidang Umum ke-46 Majelis Antarparlemen ASEAN tahun ini.</w:t>
      </w:r>
    </w:p>
    <w:p>
      <w:pPr/>
      <w:r>
        <w:rPr/>
        <w:t xml:space="preserve">Filipina sedang mempersiapkan anggaran sebesar</w:t>
      </w:r>
      <w:hyperlink r:id="rId16" w:history="1">
        <w:r>
          <w:rPr/>
          <w:t xml:space="preserve"> 17,495 miliar peso</w:t>
        </w:r>
      </w:hyperlink>
      <w:r>
        <w:rPr/>
        <w:t xml:space="preserve"> atau USD 302 juta untuk KTT dan pertemuan terkait yang akan diadakan pada tahun 2026. Angka-angka ini merupakan indikasi jelas seberapa besar negara-negara ASEAN bersedia berinvestasi dalam memimpin proses pengambilan keputusan yang rumit di kawasan sambil memperlihatkan kemampuan nasional.</w:t>
      </w:r>
    </w:p>
    <w:p>
      <w:pPr/>
      <w:r>
        <w:rPr/>
        <w:t xml:space="preserve">Di luar masalah anggaran, Timor-Leste perlu segera meningkatkan jumlah tenaga kerjanya di semua sektor, terutama di Komunitas Politik-Keamanan ASEAN (APSC) dan Komunitas Ekonomi ASEAN (AEC), menjelang tahun 2029. Untuk memastikan kepresidenan yang sukses, Timor-Leste akan sangat bergantung pada kemampuannya untuk berpartisipasi dalam diskusi secara berarti melalui kapasitas dan efisiensi birokrasi.</w:t>
      </w:r>
    </w:p>
    <w:p>
      <w:pPr/>
      <w:r>
        <w:rPr/>
        <w:t xml:space="preserve">Kepemimpinan bukan hanya tentang menjadi tuan rumah diskusi. Secara fundamental, ini tentang implementasi komitmen regional.</w:t>
      </w:r>
    </w:p>
    <w:p>
      <w:pPr/>
      <w:r>
        <w:rPr/>
        <w:t xml:space="preserve">Meskipun Timor-Leste dapat bangga dengan kesuksesan salah satu tujuan kebijakan luar negerinya yang besar, prioritas kritis ini memerlukan perencanaan strategis sejak dini. Waktu bagi Timor-Leste untuk bersiap adalah sekarang, dan lebih kritis lagi pada 2028 ketika menjadi bagian dari Troika ASEAN bersama dengan Ketua ASEAN saat ini dan mantan Ketua ASEAN.</w:t>
      </w:r>
    </w:p>
    <w:p>
      <w:pPr/>
      <w:r>
        <w:rPr/>
        <w:t xml:space="preserve"> </w:t>
      </w:r>
    </w:p>
    <w:p>
      <w:pPr/>
      <w:r>
        <w:rPr>
          <w:b w:val="1"/>
          <w:bCs w:val="1"/>
          <w:i w:val="1"/>
          <w:iCs w:val="1"/>
        </w:rPr>
        <w:t xml:space="preserve">Yulida Nuraini Santoso</w:t>
      </w:r>
      <w:r>
        <w:rPr>
          <w:i w:val="1"/>
          <w:iCs w:val="1"/>
        </w:rPr>
        <w:t xml:space="preserve"> adalah Direktur Eksekutif </w:t>
      </w:r>
      <w:hyperlink r:id="rId17" w:history="1">
        <w:r>
          <w:rPr>
            <w:i w:val="1"/>
            <w:iCs w:val="1"/>
          </w:rPr>
          <w:t xml:space="preserve">Pusat Studi ASEAN</w:t>
        </w:r>
      </w:hyperlink>
      <w:r>
        <w:rPr>
          <w:i w:val="1"/>
          <w:iCs w:val="1"/>
        </w:rPr>
        <w:t xml:space="preserve"> dan dosen Hubungan Internasional di Universitas Gadjah Mada, Yogyakarta, Indonesia.</w:t>
      </w:r>
    </w:p>
    <w:p>
      <w:pPr/>
      <w:r>
        <w:rPr>
          <w:i w:val="1"/>
          <w:iCs w:val="1"/>
        </w:rPr>
        <w:t xml:space="preserve">Diterbitkan pertama kali di bawah lisensi</w:t>
      </w:r>
      <w:hyperlink r:id="rId18" w:history="1">
        <w:r>
          <w:rPr/>
          <w:t xml:space="preserve"> </w:t>
        </w:r>
      </w:hyperlink>
      <w:hyperlink r:id="rId18" w:history="1">
        <w:r>
          <w:rPr>
            <w:i w:val="1"/>
            <w:iCs w:val="1"/>
          </w:rPr>
          <w:t xml:space="preserve">Creative Commons</w:t>
        </w:r>
      </w:hyperlink>
      <w:r>
        <w:rPr>
          <w:i w:val="1"/>
          <w:iCs w:val="1"/>
        </w:rPr>
        <w:t xml:space="preserve"> oleh</w:t>
      </w:r>
      <w:hyperlink r:id="rId19" w:history="1">
        <w:r>
          <w:rPr/>
          <w:t xml:space="preserve"> </w:t>
        </w:r>
      </w:hyperlink>
      <w:hyperlink r:id="rId19"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0" w:history="1">
        <w:r>
          <w:rPr/>
          <w:t xml:space="preserve">pertama kali</w:t>
        </w:r>
      </w:hyperlink>
      <w:r>
        <w:rPr/>
        <w:t xml:space="preserve"> dipublikasikan tanggal 25 Nov 2025 di bawah lisensi Creative Commons oleh 360info™</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ljazeera.com/news/2025/10/26/dream-realised-east-timor-becomes-aseans-11th-member" TargetMode="External"/><Relationship Id="rId9" Type="http://schemas.openxmlformats.org/officeDocument/2006/relationships/hyperlink" Target="https://freedomhouse.org/country/timor-leste" TargetMode="External"/><Relationship Id="rId10" Type="http://schemas.openxmlformats.org/officeDocument/2006/relationships/hyperlink" Target="https://www.channelnewsasia.com/asia/timor-leste-asean-trade-investment-jobs-southeast-asia-geopolitics-5414751" TargetMode="External"/><Relationship Id="rId11" Type="http://schemas.openxmlformats.org/officeDocument/2006/relationships/hyperlink" Target="https://journals.sagepub.com/doi/10.1177/00207020231197767" TargetMode="External"/><Relationship Id="rId12" Type="http://schemas.openxmlformats.org/officeDocument/2006/relationships/hyperlink" Target="https://www.channelnewsasia.com/asia/china-power-timor-leste-indonesia-morowali-nickel-infrastructure-economy-5027691" TargetMode="External"/><Relationship Id="rId13" Type="http://schemas.openxmlformats.org/officeDocument/2006/relationships/hyperlink" Target="https://www.channelnewsasia.com/asia/asean-timor-leste-president-jose-ramos-horta-kuala-lumpur-5349801" TargetMode="External"/><Relationship Id="rId14" Type="http://schemas.openxmlformats.org/officeDocument/2006/relationships/hyperlink" Target="https://www.fortuneidn.com/news/pemerintah-siapkan-biaya-agenda-asean-chairmanship-rp92-4-miliar-00-29s55-fwxwwc?utm_source=chatgpt.com" TargetMode="External"/><Relationship Id="rId15" Type="http://schemas.openxmlformats.org/officeDocument/2006/relationships/hyperlink" Target="https://www.thestar.com.my/news/nation/2025/10/16/malaysia-spent-rm12mil-hosting-46th-asean-inter-parliamentary-general-assembly-says-azalina?utm_source=chatgpt.com#goog_rewarded" TargetMode="External"/><Relationship Id="rId16" Type="http://schemas.openxmlformats.org/officeDocument/2006/relationships/hyperlink" Target="https://politiko.com.ph/2025/08/14/how-much-for-asean-2026-hosting-p17-4b-to-put-ph-on-world-stage/politiko-lokal/?utm_source=chatgpt.com#google_vignette" TargetMode="External"/><Relationship Id="rId17" Type="http://schemas.openxmlformats.org/officeDocument/2006/relationships/hyperlink" Target="https://asc.fisipol.ugm.ac.id/" TargetMode="External"/><Relationship Id="rId18" Type="http://schemas.openxmlformats.org/officeDocument/2006/relationships/hyperlink" Target="https://creativecommons.org/licenses/by/4.0/" TargetMode="External"/><Relationship Id="rId19" Type="http://schemas.openxmlformats.org/officeDocument/2006/relationships/hyperlink" Target="https://360info.org" TargetMode="External"/><Relationship Id="rId20" Type="http://schemas.openxmlformats.org/officeDocument/2006/relationships/hyperlink" Target="https://360info.org/strategic-priorities-for-aseans-newest-m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2026-02-02T08:28:22+00:00</dcterms:created>
  <dcterms:modified xsi:type="dcterms:W3CDTF">2026-02-02T08:28:22+00:00</dcterms:modified>
</cp:coreProperties>
</file>

<file path=docProps/custom.xml><?xml version="1.0" encoding="utf-8"?>
<Properties xmlns="http://schemas.openxmlformats.org/officeDocument/2006/custom-properties" xmlns:vt="http://schemas.openxmlformats.org/officeDocument/2006/docPropsVTypes"/>
</file>