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4 mitos utama yang memicu ‘krisis’ imigrasi</w:t>
      </w:r>
    </w:p>
    <w:p>
      <w:pPr>
        <w:jc w:val="both"/>
      </w:pPr>
      <w:r>
        <w:rPr/>
        <w:t xml:space="preserve">Apa yang disebut sebagai "krisis imigrasi Australia" memang menjadi isu utama dalam pemilu, namun hal itu didasarkan pada kesalahpahaman yang dengan mudah dapat dibantah hanya dengan memeriksa bukti-buktinya.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Australia membutuhkan kebijakan imigrasi yang terpadu, namun perdebatan mengenai hal ini terlalu sering didasarkan pada mitos.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Fethi Mansouri</w:t>
            </w:r>
            <w:r>
              <w:rPr/>
              <w:t xml:space="preserve"> - Deakin University</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r>
              <w:rPr>
                <w:b w:val="1"/>
                <w:bCs w:val="1"/>
              </w:rPr>
              <w:t xml:space="preserve">Amanuel Elias</w:t>
            </w:r>
            <w:r>
              <w:rPr/>
              <w:t xml:space="preserve"> - Deakin University -  -</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Apa yang disebut sebagai "krisis imigrasi Australia" menjadi isu utama dalam pemilu, namun hal itu didasarkan pada kesalahpahaman yang mudah dibantah dengan mengkaji bukti-bukti yang ada.</w:t>
      </w:r>
    </w:p>
    <w:p>
      <w:pPr/>
      <w:br/>
      <w:r>
        <w:rPr/>
        <w:t xml:space="preserve">`</w:t>
      </w:r>
    </w:p>
    <w:p>
      <w:pPr/>
      <w:r>
        <w:rPr/>
        <w:t xml:space="preserve">Imigrasi telah menjadi alat untuk retorika politik terselubung dan disinformasi selama puluhan tahun — dan kampanye pemilu 2025 menjanjikan hal yang sama.</w:t>
      </w:r>
    </w:p>
    <w:p>
      <w:pPr/>
      <w:r>
        <w:rPr/>
        <w:t xml:space="preserve">Kurangnya kesepakatan mengenai </w:t>
      </w:r>
      <w:hyperlink r:id="rId8" w:history="1">
        <w:r>
          <w:rPr>
            <w:u w:val="single"/>
          </w:rPr>
          <w:t xml:space="preserve">visi jangka panjang yang</w:t>
        </w:r>
      </w:hyperlink>
      <w:r>
        <w:rPr/>
        <w:t xml:space="preserve"> </w:t>
      </w:r>
      <w:hyperlink r:id="rId8" w:history="1">
        <w:r>
          <w:rPr>
            <w:u w:val="single"/>
          </w:rPr>
          <w:t xml:space="preserve">koheren</w:t>
        </w:r>
      </w:hyperlink>
      <w:r>
        <w:rPr/>
        <w:t xml:space="preserve"> untuk kebijakan imigrasi Australia yang pada tahun 2025 </w:t>
      </w:r>
      <w:hyperlink r:id="rId9" w:history="1">
        <w:r>
          <w:rPr>
            <w:u w:val="single"/>
          </w:rPr>
          <w:t xml:space="preserve">tidak sesuai dengan tujuannya</w:t>
        </w:r>
      </w:hyperlink>
      <w:r>
        <w:rPr/>
        <w:t xml:space="preserve"> membuat para migran berada di tengah-tengah perdebatan yang direkayasa, di mana para politisi bersaing untuk mendapatkan berita utama yang paling menarik.</w:t>
      </w:r>
    </w:p>
    <w:p>
      <w:pPr/>
      <w:r>
        <w:rPr/>
        <w:t xml:space="preserve">Namun, ini adalah perdebatan di mana banyak dari berita utama yang bersaing tersebut didasarkan pada mitos — sering kali seputar angka, dampak ekonomi, demokrasi, atau sosial, dan bahkan lingkungan — yang tidak akan bertahan ketika bukti-buktinya diperiksa.</w:t>
      </w:r>
    </w:p>
    <w:p>
      <w:pPr/>
      <w:r>
        <w:rPr/>
        <w:t xml:space="preserve">Pemilu terbaru di </w:t>
      </w:r>
      <w:hyperlink r:id="rId10" w:history="1">
        <w:r>
          <w:rPr>
            <w:u w:val="single"/>
          </w:rPr>
          <w:t xml:space="preserve">AS</w:t>
        </w:r>
      </w:hyperlink>
      <w:r>
        <w:rPr/>
        <w:t xml:space="preserve">, </w:t>
      </w:r>
      <w:hyperlink r:id="rId11" w:history="1">
        <w:r>
          <w:rPr>
            <w:u w:val="single"/>
          </w:rPr>
          <w:t xml:space="preserve">Inggris</w:t>
        </w:r>
      </w:hyperlink>
      <w:r>
        <w:rPr/>
        <w:t xml:space="preserve">, </w:t>
      </w:r>
      <w:hyperlink r:id="rId12" w:history="1">
        <w:r>
          <w:rPr>
            <w:u w:val="single"/>
          </w:rPr>
          <w:t xml:space="preserve">India, dan Argentina</w:t>
        </w:r>
      </w:hyperlink>
      <w:r>
        <w:rPr/>
        <w:t xml:space="preserve"> menunjukkan bagaimana perdebatan imigrasi dapat berlangsung.</w:t>
      </w:r>
    </w:p>
    <w:p>
      <w:pPr/>
      <w:hyperlink r:id="rId13" w:history="1">
        <w:r>
          <w:rPr>
            <w:u w:val="single"/>
          </w:rPr>
          <w:t xml:space="preserve">Pengelolaan imigrasi</w:t>
        </w:r>
      </w:hyperlink>
      <w:r>
        <w:rPr/>
        <w:t xml:space="preserve"> dinilai sebagai salah satu dari 10 masalah utama bagi masyarakat Australia, dengan sekitar 35 persen mendukung </w:t>
      </w:r>
      <w:hyperlink r:id="rId14" w:history="1">
        <w:r>
          <w:rPr>
            <w:u w:val="single"/>
          </w:rPr>
          <w:t xml:space="preserve">pengurangan imigrasi</w:t>
        </w:r>
      </w:hyperlink>
      <w:r>
        <w:rPr/>
        <w:t xml:space="preserve">.</w:t>
      </w:r>
    </w:p>
    <w:p>
      <w:pPr/>
      <w:r>
        <w:rPr/>
        <w:t xml:space="preserve">Pada tahun 2001, </w:t>
      </w:r>
      <w:hyperlink r:id="rId15" w:history="1">
        <w:r>
          <w:rPr>
            <w:u w:val="single"/>
          </w:rPr>
          <w:t xml:space="preserve">krisis</w:t>
        </w:r>
      </w:hyperlink>
      <w:r>
        <w:rPr/>
        <w:t xml:space="preserve"> </w:t>
      </w:r>
      <w:hyperlink r:id="rId15" w:history="1">
        <w:r>
          <w:rPr>
            <w:u w:val="single"/>
          </w:rPr>
          <w:t xml:space="preserve">Tampa</w:t>
        </w:r>
      </w:hyperlink>
      <w:r>
        <w:rPr/>
        <w:t xml:space="preserve"> menjadi isu penentu yang membentuk hasil akhir pemilu, dengan Perdana Menteri John Howard yang terkenal dengan pernyataannya: “[Kami akan] memutuskan siapa yang datang ke sini dan dalam keadaan apa.”</w:t>
      </w:r>
    </w:p>
    <w:p>
      <w:pPr/>
      <w:r>
        <w:rPr/>
        <w:t xml:space="preserve">Retorika serupa telah menjadi bagian dari diskusi politik selama lebih dari dua dekade sejak saat itu.</w:t>
      </w:r>
    </w:p>
    <w:p>
      <w:pPr/>
      <w:br/>
      <w:r>
        <w:rPr/>
        <w:t xml:space="preserve">`</w:t>
      </w:r>
    </w:p>
    <w:p>
      <w:pPr>
        <w:pStyle w:val="Heading4"/>
      </w:pPr>
      <w:r>
        <w:rPr>
          <w:b w:val="1"/>
          <w:bCs w:val="1"/>
        </w:rPr>
        <w:t xml:space="preserve">Negara imigran</w:t>
      </w:r>
    </w:p>
    <w:p>
      <w:pPr/>
      <w:r>
        <w:rPr/>
        <w:t xml:space="preserve">Terlepas dari perdebatan baru-baru ini yang dipicu oleh meningkatnya sentimen anti-imigrasi, penting untuk menyadari peran signifikan yang telah dimainkan oleh para imigran dalam membentuk identitas Australia dan membangun kemakmuran ekonominya.</w:t>
      </w:r>
    </w:p>
    <w:p>
      <w:pPr/>
      <w:r>
        <w:rPr/>
        <w:t xml:space="preserve">Jadi, apakah ada kebenaran di balik mitos-mitos tentang imigrasi?</w:t>
      </w:r>
    </w:p>
    <w:p>
      <w:pPr/>
      <w:r>
        <w:rPr/>
        <w:t xml:space="preserve">Australia adalah negara imigrasi </w:t>
      </w:r>
      <w:r>
        <w:rPr>
          <w:i w:val="1"/>
          <w:iCs w:val="1"/>
        </w:rPr>
        <w:t xml:space="preserve">par excellence </w:t>
      </w:r>
      <w:r>
        <w:rPr/>
        <w:t xml:space="preserve">dan</w:t>
      </w:r>
      <w:r>
        <w:rPr>
          <w:i w:val="1"/>
          <w:iCs w:val="1"/>
        </w:rPr>
        <w:t xml:space="preserve"> </w:t>
      </w:r>
      <w:r>
        <w:rPr/>
        <w:t xml:space="preserve">telah lama </w:t>
      </w:r>
      <w:hyperlink r:id="rId16" w:history="1">
        <w:r>
          <w:rPr>
            <w:u w:val="single"/>
          </w:rPr>
          <w:t xml:space="preserve">dibentuk oleh imigrasi</w:t>
        </w:r>
      </w:hyperlink>
      <w:r>
        <w:rPr/>
        <w:t xml:space="preserve">, mulai dari asal-usul kolonialnya hingga lanskap multikultural kontemporernya.</w:t>
      </w:r>
    </w:p>
    <w:p>
      <w:pPr/>
      <w:r>
        <w:rPr/>
        <w:t xml:space="preserve">Kekurangan tenaga kerja selalu menjadi pendorong utama imigrasi karena </w:t>
      </w:r>
      <w:hyperlink r:id="rId17" w:history="1">
        <w:r>
          <w:rPr>
            <w:u w:val="single"/>
          </w:rPr>
          <w:t xml:space="preserve">kedatangan para imigran</w:t>
        </w:r>
      </w:hyperlink>
      <w:r>
        <w:rPr/>
        <w:t xml:space="preserve"> mengisi kembali pasar tenaga kerja Australia.</w:t>
      </w:r>
    </w:p>
    <w:p>
      <w:pPr/>
      <w:hyperlink r:id="rId18" w:history="1">
        <w:r>
          <w:rPr>
            <w:u w:val="single"/>
          </w:rPr>
          <w:t xml:space="preserve">Pemerintah negara bagian</w:t>
        </w:r>
      </w:hyperlink>
      <w:r>
        <w:rPr/>
        <w:t xml:space="preserve"> telah menargetkan imigran untuk memenuhi kebutuhan tenaga kerja jauh sebelum Federasi. Hal ini berubah dengan </w:t>
      </w:r>
      <w:hyperlink r:id="rId19" w:history="1">
        <w:r>
          <w:rPr>
            <w:u w:val="single"/>
          </w:rPr>
          <w:t xml:space="preserve">Undang-Undang Pembatasan Imigrasi 1901</w:t>
        </w:r>
      </w:hyperlink>
      <w:r>
        <w:rPr/>
        <w:t xml:space="preserve">, yang terkenal dengan sebutan Kebijakan Australia Putih.</w:t>
      </w:r>
    </w:p>
    <w:p>
      <w:pPr/>
      <w:r>
        <w:rPr/>
        <w:t xml:space="preserve">Sebelum Perang Dunia Pertama, </w:t>
      </w:r>
      <w:hyperlink r:id="rId17" w:history="1">
        <w:r>
          <w:rPr>
            <w:u w:val="single"/>
          </w:rPr>
          <w:t xml:space="preserve">kelompok imigran</w:t>
        </w:r>
      </w:hyperlink>
      <w:r>
        <w:rPr/>
        <w:t xml:space="preserve"> sebagian besar berasal dari Eropa, tetapi tahun 1960-an — dan penerapan kebijakan multikultural — menandai perubahan dan peningkatan jumlah migran </w:t>
      </w:r>
      <w:hyperlink r:id="rId20" w:history="1">
        <w:r>
          <w:rPr>
            <w:u w:val="single"/>
          </w:rPr>
          <w:t xml:space="preserve">dari negara-negara non-Eropa</w:t>
        </w:r>
      </w:hyperlink>
      <w:r>
        <w:rPr/>
        <w:t xml:space="preserve">. Hal ini juga bertepatan dengan periode </w:t>
      </w:r>
      <w:hyperlink r:id="rId16" w:history="1">
        <w:r>
          <w:rPr>
            <w:u w:val="single"/>
          </w:rPr>
          <w:t xml:space="preserve">pertumbuhan</w:t>
        </w:r>
      </w:hyperlink>
      <w:r>
        <w:rPr/>
        <w:t xml:space="preserve"> </w:t>
      </w:r>
      <w:hyperlink r:id="rId16" w:history="1">
        <w:r>
          <w:rPr>
            <w:u w:val="single"/>
          </w:rPr>
          <w:t xml:space="preserve">ekonomi</w:t>
        </w:r>
      </w:hyperlink>
      <w:r>
        <w:rPr/>
        <w:t xml:space="preserve"> yang berkepanjangan.</w:t>
      </w:r>
    </w:p>
    <w:p>
      <w:pPr/>
      <w:r>
        <w:rPr/>
        <w:t xml:space="preserve">Terlepas dari perdebatan baru-baru ini yang dipicu oleh meningkatnya sentimen anti-imigrasi, penting untuk menyadari peran signifikan yang telah dimainkan oleh para imigran dalam membentuk identitas Australia dan membangun kemakmuran ekonominya.</w:t>
      </w:r>
    </w:p>
    <w:p>
      <w:pPr>
        <w:pStyle w:val="Heading4"/>
      </w:pPr>
      <w:r>
        <w:rPr>
          <w:b w:val="1"/>
          <w:bCs w:val="1"/>
        </w:rPr>
        <w:t xml:space="preserve">Mitos</w:t>
      </w:r>
    </w:p>
    <w:p>
      <w:pPr/>
      <w:r>
        <w:rPr/>
        <w:t xml:space="preserve">Ada mitos dan kesalahpahaman umum mengenai sistem imigrasi.</w:t>
      </w:r>
    </w:p>
    <w:p>
      <w:pPr/>
      <w:r>
        <w:rPr/>
        <w:t xml:space="preserve">Beberapa di antaranya adalah:</w:t>
      </w:r>
    </w:p>
    <w:p>
      <w:pPr>
        <w:numPr>
          <w:ilvl w:val="0"/>
          <w:numId w:val="1"/>
        </w:numPr>
      </w:pPr>
      <w:r>
        <w:rPr/>
        <w:t xml:space="preserve">Jumlah imigran terlalu banyak dan sebentar lagi orang Australia kulit putih akan menjadi minoritas.</w:t>
      </w:r>
    </w:p>
    <w:p>
      <w:pPr>
        <w:numPr>
          <w:ilvl w:val="0"/>
          <w:numId w:val="1"/>
        </w:numPr>
      </w:pPr>
      <w:r>
        <w:rPr/>
        <w:t xml:space="preserve">Imigrasi merugikan ekonomi dan menyebabkan pengangguran, inflasi, serta kekurangan perumahan.</w:t>
      </w:r>
    </w:p>
    <w:p>
      <w:pPr>
        <w:numPr>
          <w:ilvl w:val="0"/>
          <w:numId w:val="1"/>
        </w:numPr>
      </w:pPr>
      <w:r>
        <w:rPr/>
        <w:t xml:space="preserve">Imigrasi merupakan ancaman bagi demokrasi liberal; para migran sering kali adalah penjahat atau dapat mengancam budaya nasional dan kohesi sosial.</w:t>
      </w:r>
    </w:p>
    <w:p>
      <w:pPr>
        <w:numPr>
          <w:ilvl w:val="0"/>
          <w:numId w:val="1"/>
        </w:numPr>
      </w:pPr>
      <w:r>
        <w:rPr/>
        <w:t xml:space="preserve">Imigrasi mengancam keberlanjutan dan dapat menyebabkan degradasi keanekaragaman hayati.</w:t>
      </w:r>
    </w:p>
    <w:p>
      <w:pPr/>
      <w:br/>
      <w:r>
        <w:rPr/>
        <w:t xml:space="preserve">`</w:t>
      </w:r>
    </w:p>
    <w:p>
      <w:pPr>
        <w:pStyle w:val="Heading4"/>
      </w:pPr>
      <w:r>
        <w:rPr>
          <w:b w:val="1"/>
          <w:bCs w:val="1"/>
        </w:rPr>
        <w:t xml:space="preserve">Angka-angka</w:t>
      </w:r>
    </w:p>
    <w:p>
      <w:pPr/>
      <w:hyperlink r:id="rId21" w:history="1">
        <w:r>
          <w:rPr>
            <w:u w:val="single"/>
          </w:rPr>
          <w:t xml:space="preserve">Perkiraan berlebihan</w:t>
        </w:r>
      </w:hyperlink>
      <w:r>
        <w:rPr/>
        <w:t xml:space="preserve"> yang telah berlangsung lama mengenai jumlah imigran memicu ketakutan akan dibanjiri oleh gelombang imigran non-kulit putih.</w:t>
      </w:r>
    </w:p>
    <w:p>
      <w:pPr/>
      <w:r>
        <w:rPr/>
        <w:t xml:space="preserve">Hal ini tidak didukung oleh bukti. Imigrasi tetap relatif stabil </w:t>
      </w:r>
      <w:hyperlink r:id="rId22" w:history="1">
        <w:r>
          <w:rPr>
            <w:u w:val="single"/>
          </w:rPr>
          <w:t xml:space="preserve">dari tahun 2008</w:t>
        </w:r>
      </w:hyperlink>
      <w:r>
        <w:rPr/>
        <w:t xml:space="preserve"> hingga pandemi COVID-19.</w:t>
      </w:r>
    </w:p>
    <w:p>
      <w:pPr/>
      <w:r>
        <w:rPr/>
        <w:t xml:space="preserve">Setelah penurunan jumlah kedatangan pada 2020-2021 dan lonjakan pada 2022, terdapat sekitar </w:t>
      </w:r>
      <w:hyperlink r:id="rId23" w:history="1">
        <w:r>
          <w:rPr>
            <w:u w:val="single"/>
          </w:rPr>
          <w:t xml:space="preserve">190.000 pendatang baru</w:t>
        </w:r>
      </w:hyperlink>
      <w:r>
        <w:rPr/>
        <w:t xml:space="preserve"> pada 2023.</w:t>
      </w:r>
    </w:p>
    <w:p>
      <w:pPr/>
      <w:r>
        <w:rPr/>
        <w:t xml:space="preserve">Jumlah imigran yang diterima Australia belakangan ini tetap </w:t>
      </w:r>
      <w:hyperlink r:id="rId24" w:history="1">
        <w:r>
          <w:rPr>
            <w:u w:val="single"/>
          </w:rPr>
          <w:t xml:space="preserve">di bawah rata-rata OECD</w:t>
        </w:r>
      </w:hyperlink>
      <w:r>
        <w:rPr/>
        <w:t xml:space="preserve">, dengan </w:t>
      </w:r>
      <w:hyperlink r:id="rId25" w:history="1">
        <w:r>
          <w:rPr>
            <w:u w:val="single"/>
          </w:rPr>
          <w:t xml:space="preserve">mahasiswa internasional</w:t>
        </w:r>
      </w:hyperlink>
      <w:r>
        <w:rPr/>
        <w:t xml:space="preserve"> dan pendatang sementara lainnya mewakili kelompok terbesar.</w:t>
      </w:r>
    </w:p>
    <w:p>
      <w:pPr>
        <w:pStyle w:val="Heading4"/>
      </w:pPr>
      <w:r>
        <w:rPr>
          <w:b w:val="1"/>
          <w:bCs w:val="1"/>
        </w:rPr>
        <w:t xml:space="preserve">Aspek ekonomi</w:t>
      </w:r>
    </w:p>
    <w:p>
      <w:pPr/>
      <w:r>
        <w:rPr/>
        <w:t xml:space="preserve">Argumen yang menggambarkan imigrasi sebagai penyebab pengangguran, tekanan inflasi, dan kekurangan perumahan mengabaikan fakta bahwa imigrasi telah membantu mengatasi </w:t>
      </w:r>
      <w:hyperlink r:id="rId26" w:history="1">
        <w:r>
          <w:rPr>
            <w:u w:val="single"/>
          </w:rPr>
          <w:t xml:space="preserve">kekurangan tenaga kerja</w:t>
        </w:r>
      </w:hyperlink>
      <w:r>
        <w:rPr/>
        <w:t xml:space="preserve"> yang sering terjadi di Australia.</w:t>
      </w:r>
    </w:p>
    <w:p>
      <w:pPr/>
      <w:r>
        <w:rPr/>
        <w:t xml:space="preserve">Pekerja terampil dan tidak terampil telah menjadi bagian integral dari pertumbuhan ekonomi negara ini.</w:t>
      </w:r>
    </w:p>
    <w:p>
      <w:pPr/>
      <w:r>
        <w:rPr/>
        <w:t xml:space="preserve">Terdapat bukti yang sangat kuat mengenai </w:t>
      </w:r>
      <w:hyperlink r:id="rId27" w:history="1">
        <w:r>
          <w:rPr>
            <w:u w:val="single"/>
          </w:rPr>
          <w:t xml:space="preserve">keuntungan bersih dari imigrasi</w:t>
        </w:r>
      </w:hyperlink>
      <w:r>
        <w:rPr/>
        <w:t xml:space="preserve"> selama beberapa dekade, baik dalam hal keterampilan maupun manfaat ekonomi.</w:t>
      </w:r>
    </w:p>
    <w:p>
      <w:pPr/>
      <w:r>
        <w:rPr/>
        <w:t xml:space="preserve">Imigran memberikan kontribusi yang signifikan bagi </w:t>
      </w:r>
      <w:hyperlink r:id="rId28" w:history="1">
        <w:r>
          <w:rPr>
            <w:u w:val="single"/>
          </w:rPr>
          <w:t xml:space="preserve">masyarakat Australia</w:t>
        </w:r>
      </w:hyperlink>
      <w:r>
        <w:rPr/>
        <w:t xml:space="preserve"> melalui produktivitas tenaga kerja dan pendapatan dari mahasiswa internasional, serta secara budaya memperkaya keragaman budaya negara ini.</w:t>
      </w:r>
    </w:p>
    <w:p>
      <w:pPr>
        <w:pStyle w:val="Heading4"/>
      </w:pPr>
      <w:r>
        <w:rPr>
          <w:b w:val="1"/>
          <w:bCs w:val="1"/>
        </w:rPr>
        <w:t xml:space="preserve">‘Ancaman’ nilai-nilai</w:t>
      </w:r>
    </w:p>
    <w:p>
      <w:pPr/>
      <w:r>
        <w:rPr/>
        <w:t xml:space="preserve">Beberapa kelompok berargumen bahwa imigran menolak nilai-nilai liberal Barat dan Australia, serta menggambarkan imigrasi sebagai ancaman bagi demokrasi liberal.</w:t>
      </w:r>
    </w:p>
    <w:p>
      <w:pPr/>
      <w:r>
        <w:rPr/>
        <w:t xml:space="preserve">Argumen ini sering dikaitkan dengan masalah keamanan dan retorika nasionalis eksklusif, yang memicu pembicaraan tentang campur tangan asing dan mempertanyakan loyalitas imigran terhadap Australia.</w:t>
      </w:r>
    </w:p>
    <w:p>
      <w:pPr/>
      <w:r>
        <w:rPr/>
        <w:t xml:space="preserve">Tidak ada bukti empiris bahwa imigrasi menimbulkan risiko politik atau keamanan tertentu bagi Australia, terlepas dari sikap politik dan keamanan terhadap migrasi sejak tahun 2001 dan penekanan pada </w:t>
      </w:r>
      <w:hyperlink r:id="rId29" w:history="1">
        <w:r>
          <w:rPr>
            <w:u w:val="single"/>
          </w:rPr>
          <w:t xml:space="preserve">perlindungan perbatasan</w:t>
        </w:r>
      </w:hyperlink>
      <w:r>
        <w:rPr/>
        <w:t xml:space="preserve"> sejak tahun 2013.</w:t>
      </w:r>
    </w:p>
    <w:p>
      <w:pPr/>
      <w:r>
        <w:rPr/>
        <w:t xml:space="preserve">Dalam konteks tersebut, imigran sering kali dikriminalisasi dan digambarkan sebagai </w:t>
      </w:r>
      <w:hyperlink r:id="rId30" w:history="1">
        <w:r>
          <w:rPr>
            <w:u w:val="single"/>
          </w:rPr>
          <w:t xml:space="preserve">ancaman terhadap budaya nasional</w:t>
        </w:r>
      </w:hyperlink>
      <w:r>
        <w:rPr/>
        <w:t xml:space="preserve"> dan kohesi sosial.</w:t>
      </w:r>
    </w:p>
    <w:p>
      <w:pPr/>
      <w:r>
        <w:rPr/>
        <w:t xml:space="preserve">Terlepas dari klaim tersebut, </w:t>
      </w:r>
      <w:hyperlink r:id="rId31" w:history="1">
        <w:r>
          <w:rPr>
            <w:u w:val="single"/>
          </w:rPr>
          <w:t xml:space="preserve">bukti menunjukkan bahwa</w:t>
        </w:r>
      </w:hyperlink>
      <w:r>
        <w:rPr/>
        <w:t xml:space="preserve"> Australia telah menikmati tingkat kohesi sosial yang tinggi dan stabil selama 17 tahun.</w:t>
      </w:r>
    </w:p>
    <w:p>
      <w:pPr>
        <w:pStyle w:val="Heading4"/>
      </w:pPr>
      <w:r>
        <w:rPr>
          <w:b w:val="1"/>
          <w:bCs w:val="1"/>
        </w:rPr>
        <w:t xml:space="preserve">Lingkungan</w:t>
      </w:r>
    </w:p>
    <w:p>
      <w:pPr/>
      <w:r>
        <w:rPr/>
        <w:t xml:space="preserve">Ada pandangan, berdasarkan gagasan bahwa imigrasi luar negeri bersih meningkatkan populasi, bahwa imigrasi entah bagaimana </w:t>
      </w:r>
      <w:hyperlink r:id="rId32" w:history="1">
        <w:r>
          <w:rPr>
            <w:u w:val="single"/>
          </w:rPr>
          <w:t xml:space="preserve">merusak lingkungan</w:t>
        </w:r>
      </w:hyperlink>
      <w:r>
        <w:rPr/>
        <w:t xml:space="preserve">.</w:t>
      </w:r>
    </w:p>
    <w:p>
      <w:pPr/>
      <w:r>
        <w:rPr/>
        <w:t xml:space="preserve">Pertumbuhan populasi yang berlebihan tentu saja dapat merusak lingkungan, tetapi jumlah imigran yang diterima Australia hampir tidak cukup untuk mencegah </w:t>
      </w:r>
      <w:hyperlink r:id="rId33" w:history="1">
        <w:r>
          <w:rPr>
            <w:u w:val="single"/>
          </w:rPr>
          <w:t xml:space="preserve">penurunan demografis yang diproyeksikan</w:t>
        </w:r>
      </w:hyperlink>
      <w:r>
        <w:rPr/>
        <w:t xml:space="preserve"> dan memastikan layanan dapat diberikan seiring dengan pertumbuhan ekonomi.</w:t>
      </w:r>
    </w:p>
    <w:p>
      <w:pPr/>
      <w:r>
        <w:rPr/>
        <w:t xml:space="preserve">Mengingat </w:t>
      </w:r>
      <w:hyperlink r:id="rId34" w:history="1">
        <w:r>
          <w:rPr>
            <w:u w:val="single"/>
          </w:rPr>
          <w:t xml:space="preserve">angka kelahiran yang terus menurun</w:t>
        </w:r>
      </w:hyperlink>
      <w:r>
        <w:rPr/>
        <w:t xml:space="preserve">, tanpa imigrasi, populasi Australia akan memasuki ‘musim dingin demografis’, dengan populasi yang menua sehingga tenaga kerja yang tersedia untuk menyediakan layanan esensial semakin berkurang.</w:t>
      </w:r>
    </w:p>
    <w:p>
      <w:pPr>
        <w:pStyle w:val="Heading4"/>
      </w:pPr>
      <w:r>
        <w:rPr>
          <w:b w:val="1"/>
          <w:bCs w:val="1"/>
        </w:rPr>
        <w:t xml:space="preserve">Perdebatan saat ini</w:t>
      </w:r>
    </w:p>
    <w:p>
      <w:pPr/>
      <w:hyperlink r:id="rId35" w:history="1">
        <w:r>
          <w:rPr>
            <w:u w:val="single"/>
          </w:rPr>
          <w:t xml:space="preserve">Mitos tentang imigrasi</w:t>
        </w:r>
      </w:hyperlink>
      <w:r>
        <w:rPr/>
        <w:t xml:space="preserve"> tetap ada sebagian karena ketidakcukupan kebijakan Australia, yang sering kali kurang jelas dan kurang memiliki fokus strategis.</w:t>
      </w:r>
    </w:p>
    <w:p>
      <w:pPr/>
      <w:r>
        <w:rPr/>
        <w:t xml:space="preserve">Penerapan pendekatan yang lebih berorientasi pada keamanan terhadap imigrasi pada tahun 1996 telah mengubah sifat perdebatan tersebut, dan kampanye pemilu berturut-turut sebagian besar berfokus pada pencari suaka dan pengendalian perbatasan.</w:t>
      </w:r>
    </w:p>
    <w:p>
      <w:pPr/>
      <w:r>
        <w:rPr/>
        <w:t xml:space="preserve">Pembatasan jumlah imigran telah menjadi agenda kebijakan bipartisan, dengan argumen utama berpusat pada siapa yang akan melakukan pemotongan paling drastis.</w:t>
      </w:r>
    </w:p>
    <w:p>
      <w:pPr/>
      <w:r>
        <w:rPr/>
        <w:t xml:space="preserve">Partai Buruh ingin </w:t>
      </w:r>
      <w:hyperlink r:id="rId36" w:history="1">
        <w:r>
          <w:rPr>
            <w:u w:val="single"/>
          </w:rPr>
          <w:t xml:space="preserve">membatasi arus masuk imigran</w:t>
        </w:r>
      </w:hyperlink>
      <w:r>
        <w:rPr/>
        <w:t xml:space="preserve"> hingga 190.000, sementara </w:t>
      </w:r>
      <w:hyperlink r:id="rId37" w:history="1">
        <w:r>
          <w:rPr>
            <w:u w:val="single"/>
          </w:rPr>
          <w:t xml:space="preserve">Koalisi telah berjanji</w:t>
        </w:r>
      </w:hyperlink>
      <w:r>
        <w:rPr/>
        <w:t xml:space="preserve"> untuk memangkas kuota imigran tahunan menjadi rata-rata 150.000 selama empat tahun ke depan.</w:t>
      </w:r>
    </w:p>
    <w:p>
      <w:pPr/>
      <w:r>
        <w:rPr/>
        <w:t xml:space="preserve">Meskipun sebagian besar warga Australia memandang positif masyarakat multikultural kita, suara-suara anti-imigrasi sering kali paling keras dan </w:t>
      </w:r>
      <w:hyperlink r:id="rId38" w:history="1">
        <w:r>
          <w:rPr>
            <w:u w:val="single"/>
          </w:rPr>
          <w:t xml:space="preserve">dapat mendominasi perdebatan politik</w:t>
        </w:r>
      </w:hyperlink>
      <w:r>
        <w:rPr/>
        <w:t xml:space="preserve">. Jauh dari merusak negara, imigrasi telah menjadi landasan kemakmuran ekonomi dan struktur sosial Australia.</w:t>
      </w:r>
    </w:p>
    <w:p>
      <w:pPr/>
      <w:r>
        <w:rPr/>
        <w:t xml:space="preserve">Adalah wajar jika imigrasi menjadi bahan perdebatan publik, tetapi hal itu harus didasarkan pada fakta, bukan mitos yang memecah belah.</w:t>
      </w:r>
    </w:p>
    <w:p>
      <w:pPr/>
      <w:r>
        <w:rPr>
          <w:b w:val="1"/>
          <w:bCs w:val="1"/>
          <w:i w:val="1"/>
          <w:iCs w:val="1"/>
        </w:rPr>
        <w:t xml:space="preserve">Profesor Fethi Mansouri</w:t>
      </w:r>
      <w:r>
        <w:rPr>
          <w:i w:val="1"/>
          <w:iCs w:val="1"/>
        </w:rPr>
        <w:t xml:space="preserve"> adalah Profesor Terkemuka Deakin dan Direktur Pendiri Institut Alfred Deakin untuk Kewarganegaraan dan Globalisasi. Ia memegang Kursi UNESCO untuk penelitian komparatif mengenai keragaman budaya dan keadilan sosial.</w:t>
      </w:r>
    </w:p>
    <w:p>
      <w:pPr/>
      <w:r>
        <w:rPr>
          <w:b w:val="1"/>
          <w:bCs w:val="1"/>
          <w:i w:val="1"/>
          <w:iCs w:val="1"/>
        </w:rPr>
        <w:t xml:space="preserve">Dr Amanuel Elias</w:t>
      </w:r>
      <w:r>
        <w:rPr>
          <w:i w:val="1"/>
          <w:iCs w:val="1"/>
        </w:rPr>
        <w:t xml:space="preserve"> adalah seorang ekonom dan peneliti di Alfred Deakin Institute for Citizenship and Globalisation di Deakin University. Ia berfokus pada rasisme dan anti-rasisme.</w:t>
      </w:r>
    </w:p>
    <w:p>
      <w:pPr/>
      <w:r>
        <w:rPr>
          <w:i w:val="1"/>
          <w:iCs w:val="1"/>
        </w:rPr>
        <w:t xml:space="preserve">Awalnya diterbitkan di bawah lisensi </w:t>
      </w:r>
      <w:hyperlink r:id="rId39" w:history="1">
        <w:r>
          <w:rPr>
            <w:i w:val="1"/>
            <w:iCs w:val="1"/>
          </w:rPr>
          <w:t xml:space="preserve">Creative Commons</w:t>
        </w:r>
      </w:hyperlink>
      <w:r>
        <w:rPr>
          <w:i w:val="1"/>
          <w:iCs w:val="1"/>
        </w:rPr>
        <w:t xml:space="preserve"> oleh </w:t>
      </w:r>
      <w:hyperlink r:id="rId4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41" w:history="1">
        <w:r>
          <w:rPr/>
          <w:t xml:space="preserve">pertama kali</w:t>
        </w:r>
      </w:hyperlink>
      <w:r>
        <w:rPr/>
        <w:t xml:space="preserve"> dipublikasikan tanggal 27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384C68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homeaffairs.gov.au/reports-and-pubs/files/review-migration-system-final-report.pdf" TargetMode="External"/><Relationship Id="rId9" Type="http://schemas.openxmlformats.org/officeDocument/2006/relationships/hyperlink" Target="https://360info.org/playing-politics-with-migration-is-risky-business-for-australia/" TargetMode="External"/><Relationship Id="rId10" Type="http://schemas.openxmlformats.org/officeDocument/2006/relationships/hyperlink" Target="https://www.aljazeera.com/news/2024/11/5/us-election-2024-the-key-issues-driving-votes-in-the-swing-states" TargetMode="External"/><Relationship Id="rId11" Type="http://schemas.openxmlformats.org/officeDocument/2006/relationships/hyperlink" Target="https://www.aljazeera.com/news/2024/7/4/uk-general-election-2024-key-issues-by-the-numbers" TargetMode="External"/><Relationship Id="rId12" Type="http://schemas.openxmlformats.org/officeDocument/2006/relationships/hyperlink" Target="https://carnegieendowment.org/posts/2024/06/migration-global-elections-climate-impact?lang=en" TargetMode="External"/><Relationship Id="rId13" Type="http://schemas.openxmlformats.org/officeDocument/2006/relationships/hyperlink" Target="https://www.roymorgan.com/findings/9797-most-important-issues-facing-australia-january-2025" TargetMode="External"/><Relationship Id="rId14" Type="http://schemas.openxmlformats.org/officeDocument/2006/relationships/hyperlink" Target="https://theconversation.com/less-about-climate-change-more-on-reducing-migration-heres-what-matters-most-to-australian-voters-236129" TargetMode="External"/><Relationship Id="rId15" Type="http://schemas.openxmlformats.org/officeDocument/2006/relationships/hyperlink" Target="https://theconversation.com/issues-that-swung-elections-tampa-and-the-national-security-election-of-2001-115143" TargetMode="External"/><Relationship Id="rId16" Type="http://schemas.openxmlformats.org/officeDocument/2006/relationships/hyperlink" Target="https://population.gov.au/sites/population.gov.au/files/2021-09/shaping_nation.pdf" TargetMode="External"/><Relationship Id="rId17" Type="http://schemas.openxmlformats.org/officeDocument/2006/relationships/hyperlink" Target="https://www.homeaffairs.gov.au/research-and-stats/files/migrationpopulation.pdf" TargetMode="External"/><Relationship Id="rId18" Type="http://schemas.openxmlformats.org/officeDocument/2006/relationships/hyperlink" Target="https://books.google.com.au/books?hl=en&amp;lr=&amp;id=Xm9aDwAAQBAJ&amp;oi=fnd&amp;pg=PA1945&amp;dq=immigration+to+australia+before+federation&amp;ots=W2fC3ljWnD&amp;sig=ZcLvTpLnjup1XS6h8kF5zAr4GFc#v=onepage&amp;q=immigration%20to%20australia%20before%20federation&amp;f=false" TargetMode="External"/><Relationship Id="rId19" Type="http://schemas.openxmlformats.org/officeDocument/2006/relationships/hyperlink" Target="https://www.naa.gov.au/students-and-teachers/learning-resources/learning-resource-themes/society-and-culture/migration-and-multiculturalism/immigration-restriction-act-1901" TargetMode="External"/><Relationship Id="rId20" Type="http://schemas.openxmlformats.org/officeDocument/2006/relationships/hyperlink" Target="https://data.gov.au/data/dataset/historical-migration-statistics" TargetMode="External"/><Relationship Id="rId21" Type="http://schemas.openxmlformats.org/officeDocument/2006/relationships/hyperlink" Target="https://www.cambridge.org/core/journals/british-journal-of-political-science/article/misperceptions-about-immigration-reviewing-their-nature-motivations-and-determinants/875F5B45BF66FF92990410F40B2D1CA5" TargetMode="External"/><Relationship Id="rId22" Type="http://schemas.openxmlformats.org/officeDocument/2006/relationships/hyperlink" Target="https://www.abs.gov.au/statistics/people/people-and-communities/cultural-diversity-census/2021" TargetMode="External"/><Relationship Id="rId23" Type="http://schemas.openxmlformats.org/officeDocument/2006/relationships/hyperlink" Target="https://www.homeaffairs.gov.au/research-and-stats/files/migration-trends-2023-24.pdf" TargetMode="External"/><Relationship Id="rId24" Type="http://schemas.openxmlformats.org/officeDocument/2006/relationships/hyperlink" Target="https://www.oecd.org/en/publications/2024/11/international-migration-outlook-2024_c6f3e803.html" TargetMode="External"/><Relationship Id="rId25" Type="http://schemas.openxmlformats.org/officeDocument/2006/relationships/hyperlink" Target="https://www.oecd.org/en/publications/migration-and-regional-productivity-evidence-from-individual-wages-in-australia_7bc64c78-en.html" TargetMode="External"/><Relationship Id="rId26" Type="http://schemas.openxmlformats.org/officeDocument/2006/relationships/hyperlink" Target="https://www.pc.gov.au/__data/assets/pdf_file/0007/338083/sub047-productivity-attachment.pdf" TargetMode="External"/><Relationship Id="rId27" Type="http://schemas.openxmlformats.org/officeDocument/2006/relationships/hyperlink" Target="https://treasury.gov.au/sites/default/files/2021-12/p2021-220773_1.pdf" TargetMode="External"/><Relationship Id="rId28" Type="http://schemas.openxmlformats.org/officeDocument/2006/relationships/hyperlink" Target="https://population.gov.au/publications/research/oecd-findings-effects-migration-australias-economy" TargetMode="External"/><Relationship Id="rId29" Type="http://schemas.openxmlformats.org/officeDocument/2006/relationships/hyperlink" Target="https://thedocs.worldbank.org/en/doc/659cc1ee23366043a8581072c718b531-0050062023/original/Australia-and-Migration-2022-23-FORMATTED.pdf" TargetMode="External"/><Relationship Id="rId30" Type="http://schemas.openxmlformats.org/officeDocument/2006/relationships/hyperlink" Target="https://www.tandfonline.com/doi/full/10.1080/13676261.2024.2321166#abstract" TargetMode="External"/><Relationship Id="rId31" Type="http://schemas.openxmlformats.org/officeDocument/2006/relationships/hyperlink" Target="https://scanloninstitute.org.au/research/mapping-social-cohesion/" TargetMode="External"/><Relationship Id="rId32" Type="http://schemas.openxmlformats.org/officeDocument/2006/relationships/hyperlink" Target="https://theconversation.com/migration-boost-is-bad-news-for-australias-environment-we-mustnt-ignore-that-189948" TargetMode="External"/><Relationship Id="rId33" Type="http://schemas.openxmlformats.org/officeDocument/2006/relationships/hyperlink" Target="https://theconversation.com/eight-charts-on-how-australias-population-is-growing-and-changing-227153" TargetMode="External"/><Relationship Id="rId34" Type="http://schemas.openxmlformats.org/officeDocument/2006/relationships/hyperlink" Target="https://www.abc.net.au/news/2024-09-19/australia-s-population-reaches-27-million/104370682" TargetMode="External"/><Relationship Id="rId35" Type="http://schemas.openxmlformats.org/officeDocument/2006/relationships/hyperlink" Target="https://immi.homeaffairs.gov.au/programs-subsite/migration-strategy/Documents/migration-strategy.pdf" TargetMode="External"/><Relationship Id="rId36" Type="http://schemas.openxmlformats.org/officeDocument/2006/relationships/hyperlink" Target="https://www.skynews.com.au/australia-news/politics/opposition-targets-immigration-housing-economy-and-energy-as-major-policy-platforms-ahead-of-federal-election/news-story/2050097f4992c8a9a7b91b084695dabe" TargetMode="External"/><Relationship Id="rId37" Type="http://schemas.openxmlformats.org/officeDocument/2006/relationships/hyperlink" Target="https://www.abc.net.au/news/2024-05-25/migration-heating-up-but-what-will-come-of-it/103889464" TargetMode="External"/><Relationship Id="rId38" Type="http://schemas.openxmlformats.org/officeDocument/2006/relationships/hyperlink" Target="https://ethicaljournalismnetwork.org/australia" TargetMode="External"/><Relationship Id="rId39" Type="http://schemas.openxmlformats.org/officeDocument/2006/relationships/hyperlink" Target="https://creativecommons.org/licenses/by/4.0/" TargetMode="External"/><Relationship Id="rId40" Type="http://schemas.openxmlformats.org/officeDocument/2006/relationships/hyperlink" Target="https://360info.org" TargetMode="External"/><Relationship Id="rId41" Type="http://schemas.openxmlformats.org/officeDocument/2006/relationships/hyperlink" Target="https://360info.org/4-key-myths-that-manufacture-an-immigration-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2026-04-07T11:57:21+00:00</dcterms:created>
  <dcterms:modified xsi:type="dcterms:W3CDTF">2026-04-07T11:57:21+00:00</dcterms:modified>
</cp:coreProperties>
</file>

<file path=docProps/custom.xml><?xml version="1.0" encoding="utf-8"?>
<Properties xmlns="http://schemas.openxmlformats.org/officeDocument/2006/custom-properties" xmlns:vt="http://schemas.openxmlformats.org/officeDocument/2006/docPropsVTypes"/>
</file>